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344" w:rsidRPr="003D614B" w:rsidRDefault="00BB1344" w:rsidP="00BB1344">
      <w:pPr>
        <w:autoSpaceDE w:val="0"/>
        <w:autoSpaceDN w:val="0"/>
        <w:adjustRightInd w:val="0"/>
        <w:spacing w:after="0" w:line="240" w:lineRule="auto"/>
        <w:ind w:left="2160" w:firstLine="720"/>
        <w:rPr>
          <w:rFonts w:ascii="Arial" w:hAnsi="Arial" w:cs="Arial"/>
          <w:b/>
          <w:bCs/>
          <w:sz w:val="18"/>
          <w:szCs w:val="18"/>
          <w:u w:val="single"/>
        </w:rPr>
      </w:pPr>
      <w:r w:rsidRPr="003D614B">
        <w:rPr>
          <w:rFonts w:ascii="Arial" w:hAnsi="Arial" w:cs="Arial"/>
          <w:b/>
          <w:bCs/>
          <w:sz w:val="18"/>
          <w:szCs w:val="18"/>
          <w:u w:val="single"/>
        </w:rPr>
        <w:t>Global Business Services</w:t>
      </w:r>
    </w:p>
    <w:p w:rsidR="00491949" w:rsidRDefault="00491949" w:rsidP="00C9615D">
      <w:pPr>
        <w:autoSpaceDE w:val="0"/>
        <w:autoSpaceDN w:val="0"/>
        <w:adjustRightInd w:val="0"/>
        <w:spacing w:after="0" w:line="240" w:lineRule="auto"/>
        <w:rPr>
          <w:rFonts w:ascii="Arial" w:hAnsi="Arial" w:cs="Arial"/>
          <w:b/>
          <w:bCs/>
          <w:sz w:val="17"/>
          <w:szCs w:val="17"/>
          <w:u w:val="single"/>
        </w:rPr>
      </w:pPr>
    </w:p>
    <w:p w:rsidR="00D44985" w:rsidRPr="00D44985" w:rsidRDefault="00D44985" w:rsidP="00D44985">
      <w:pPr>
        <w:rPr>
          <w:rFonts w:cstheme="minorHAnsi"/>
          <w:bCs/>
          <w:sz w:val="18"/>
          <w:szCs w:val="18"/>
        </w:rPr>
      </w:pPr>
      <w:r w:rsidRPr="00D44985">
        <w:rPr>
          <w:rFonts w:cstheme="minorHAnsi"/>
          <w:b/>
          <w:bCs/>
          <w:sz w:val="18"/>
          <w:szCs w:val="18"/>
          <w:u w:val="single"/>
        </w:rPr>
        <w:t>About IBM</w:t>
      </w:r>
      <w:r w:rsidRPr="00D44985">
        <w:rPr>
          <w:rFonts w:cstheme="minorHAnsi"/>
          <w:b/>
          <w:bCs/>
          <w:sz w:val="18"/>
          <w:szCs w:val="18"/>
          <w:u w:val="single"/>
        </w:rPr>
        <w:br/>
      </w:r>
      <w:r w:rsidRPr="00D44985">
        <w:rPr>
          <w:rFonts w:cstheme="minorHAnsi"/>
          <w:b/>
          <w:bCs/>
          <w:sz w:val="18"/>
          <w:szCs w:val="18"/>
          <w:u w:val="single"/>
        </w:rPr>
        <w:br/>
      </w:r>
      <w:proofErr w:type="spellStart"/>
      <w:r w:rsidRPr="00D44985">
        <w:rPr>
          <w:rFonts w:cstheme="minorHAnsi"/>
          <w:bCs/>
          <w:sz w:val="18"/>
          <w:szCs w:val="18"/>
        </w:rPr>
        <w:t>IBM</w:t>
      </w:r>
      <w:proofErr w:type="spellEnd"/>
      <w:r w:rsidRPr="00D44985">
        <w:rPr>
          <w:rFonts w:cstheme="minorHAnsi"/>
          <w:bCs/>
          <w:sz w:val="18"/>
          <w:szCs w:val="18"/>
        </w:rPr>
        <w:t xml:space="preserve"> has been present in India since 1992. IBM India's solutions and services span all major industries including financial services, healthcare, government, automotive, telecommunications and education, among others. As a trusted partner with wide-ranging service capabilities, IBM helps clients transform and succeed in challenging circumstances. The diversity and breadth of the entire IBM portfolio of research, consulting, solutions, services, systems and software, uniquely distinguishes IBM India from other companies in the industry. </w:t>
      </w:r>
    </w:p>
    <w:p w:rsidR="00D44985" w:rsidRPr="009A7F98" w:rsidRDefault="00D44985" w:rsidP="00D44985">
      <w:pPr>
        <w:rPr>
          <w:rFonts w:cstheme="minorHAnsi"/>
          <w:b/>
          <w:bCs/>
          <w:sz w:val="18"/>
          <w:szCs w:val="18"/>
          <w:u w:val="single"/>
        </w:rPr>
      </w:pPr>
      <w:r>
        <w:rPr>
          <w:rFonts w:cstheme="minorHAnsi"/>
          <w:b/>
          <w:bCs/>
          <w:sz w:val="18"/>
          <w:szCs w:val="18"/>
          <w:u w:val="single"/>
        </w:rPr>
        <w:t>About GB</w:t>
      </w:r>
      <w:r w:rsidRPr="009A7F98">
        <w:rPr>
          <w:rFonts w:cstheme="minorHAnsi"/>
          <w:b/>
          <w:bCs/>
          <w:sz w:val="18"/>
          <w:szCs w:val="18"/>
          <w:u w:val="single"/>
        </w:rPr>
        <w:t xml:space="preserve">S </w:t>
      </w:r>
    </w:p>
    <w:p w:rsidR="00D44985" w:rsidRPr="00D44985" w:rsidRDefault="00D44985" w:rsidP="00D44985">
      <w:pPr>
        <w:rPr>
          <w:rFonts w:cstheme="minorHAnsi"/>
          <w:bCs/>
          <w:sz w:val="18"/>
          <w:szCs w:val="18"/>
        </w:rPr>
      </w:pPr>
      <w:r w:rsidRPr="00D44985">
        <w:rPr>
          <w:rFonts w:cstheme="minorHAnsi"/>
          <w:bCs/>
          <w:sz w:val="18"/>
          <w:szCs w:val="18"/>
        </w:rPr>
        <w:br/>
        <w:t>IBM Global Business Services helps clients solve complex business and technical issues. We deliver innovative business consulting, process design, systems integration, application management and design. Our core competencies include deep business process and industry expertise, advanced analytics and research capabilities, comprehensive IT infrastructure knowledge, and proven ability to implement enterprise solutions that deliver bottom-line business value.</w:t>
      </w:r>
    </w:p>
    <w:p w:rsidR="00D44985" w:rsidRPr="00D44985" w:rsidRDefault="00D44985" w:rsidP="00D44985">
      <w:pPr>
        <w:rPr>
          <w:rFonts w:cstheme="minorHAnsi"/>
          <w:bCs/>
          <w:sz w:val="18"/>
          <w:szCs w:val="18"/>
        </w:rPr>
      </w:pPr>
    </w:p>
    <w:p w:rsidR="00000000" w:rsidRPr="00D44985" w:rsidRDefault="00881680" w:rsidP="00D44985">
      <w:pPr>
        <w:tabs>
          <w:tab w:val="num" w:pos="720"/>
        </w:tabs>
        <w:autoSpaceDE w:val="0"/>
        <w:autoSpaceDN w:val="0"/>
        <w:adjustRightInd w:val="0"/>
        <w:spacing w:after="0" w:line="240" w:lineRule="auto"/>
        <w:rPr>
          <w:rFonts w:cstheme="minorHAnsi"/>
          <w:b/>
          <w:bCs/>
          <w:sz w:val="18"/>
          <w:szCs w:val="18"/>
          <w:u w:val="single"/>
        </w:rPr>
      </w:pPr>
      <w:r w:rsidRPr="00D44985">
        <w:rPr>
          <w:rFonts w:cstheme="minorHAnsi"/>
          <w:b/>
          <w:bCs/>
          <w:sz w:val="18"/>
          <w:szCs w:val="18"/>
          <w:u w:val="single"/>
        </w:rPr>
        <w:t>What you'll do</w:t>
      </w:r>
    </w:p>
    <w:p w:rsidR="00000000" w:rsidRPr="00D44985" w:rsidRDefault="00881680" w:rsidP="00D44985">
      <w:pPr>
        <w:numPr>
          <w:ilvl w:val="0"/>
          <w:numId w:val="6"/>
        </w:numPr>
        <w:rPr>
          <w:rFonts w:cstheme="minorHAnsi"/>
          <w:bCs/>
          <w:sz w:val="18"/>
          <w:szCs w:val="18"/>
        </w:rPr>
      </w:pPr>
      <w:r w:rsidRPr="00D44985">
        <w:rPr>
          <w:rFonts w:cstheme="minorHAnsi"/>
          <w:bCs/>
          <w:sz w:val="18"/>
          <w:szCs w:val="18"/>
        </w:rPr>
        <w:t>IBM is the only Cloud platform that brings together infrastructure, software, services and Watson.</w:t>
      </w:r>
    </w:p>
    <w:p w:rsidR="00000000" w:rsidRPr="00D44985" w:rsidRDefault="00881680" w:rsidP="00D44985">
      <w:pPr>
        <w:numPr>
          <w:ilvl w:val="0"/>
          <w:numId w:val="6"/>
        </w:numPr>
        <w:rPr>
          <w:rFonts w:cstheme="minorHAnsi"/>
          <w:bCs/>
          <w:sz w:val="18"/>
          <w:szCs w:val="18"/>
        </w:rPr>
      </w:pPr>
      <w:r w:rsidRPr="00D44985">
        <w:rPr>
          <w:rFonts w:cstheme="minorHAnsi"/>
          <w:bCs/>
          <w:sz w:val="18"/>
          <w:szCs w:val="18"/>
        </w:rPr>
        <w:t>We are looking for like</w:t>
      </w:r>
      <w:r w:rsidRPr="00D44985">
        <w:rPr>
          <w:rFonts w:cstheme="minorHAnsi"/>
          <w:bCs/>
          <w:sz w:val="18"/>
          <w:szCs w:val="18"/>
        </w:rPr>
        <w:t xml:space="preserve">-minded engineers who bring fresh ideas from all areas like distributed computing, large-scale system design, networking and data storage, security, artificial intelligence, natural language processing, UI design and Mobile; the list is </w:t>
      </w:r>
      <w:proofErr w:type="gramStart"/>
      <w:r w:rsidRPr="00D44985">
        <w:rPr>
          <w:rFonts w:cstheme="minorHAnsi"/>
          <w:bCs/>
          <w:sz w:val="18"/>
          <w:szCs w:val="18"/>
        </w:rPr>
        <w:t>endless</w:t>
      </w:r>
      <w:proofErr w:type="gramEnd"/>
      <w:r w:rsidRPr="00D44985">
        <w:rPr>
          <w:rFonts w:cstheme="minorHAnsi"/>
          <w:bCs/>
          <w:sz w:val="18"/>
          <w:szCs w:val="18"/>
        </w:rPr>
        <w:t xml:space="preserve"> and we keep</w:t>
      </w:r>
      <w:r w:rsidRPr="00D44985">
        <w:rPr>
          <w:rFonts w:cstheme="minorHAnsi"/>
          <w:bCs/>
          <w:sz w:val="18"/>
          <w:szCs w:val="18"/>
        </w:rPr>
        <w:t xml:space="preserve"> adding to it. </w:t>
      </w:r>
    </w:p>
    <w:p w:rsidR="00000000" w:rsidRPr="00D44985" w:rsidRDefault="00881680" w:rsidP="00D44985">
      <w:pPr>
        <w:numPr>
          <w:ilvl w:val="0"/>
          <w:numId w:val="6"/>
        </w:numPr>
        <w:rPr>
          <w:rFonts w:cstheme="minorHAnsi"/>
          <w:bCs/>
          <w:sz w:val="18"/>
          <w:szCs w:val="18"/>
        </w:rPr>
      </w:pPr>
      <w:r w:rsidRPr="00D44985">
        <w:rPr>
          <w:rFonts w:cstheme="minorHAnsi"/>
          <w:bCs/>
          <w:sz w:val="18"/>
          <w:szCs w:val="18"/>
        </w:rPr>
        <w:t>You will work on a specific project critical to IBM’s needs in a fast-paced business environment. We need our engineers to be versatile, showcase leadership qualities and be en</w:t>
      </w:r>
      <w:r w:rsidRPr="00D44985">
        <w:rPr>
          <w:rFonts w:cstheme="minorHAnsi"/>
          <w:bCs/>
          <w:sz w:val="18"/>
          <w:szCs w:val="18"/>
        </w:rPr>
        <w:t>thusiastic to tackle new problems across the full-stack as we continue to push technology forward.</w:t>
      </w:r>
    </w:p>
    <w:p w:rsidR="00000000" w:rsidRPr="00D44985" w:rsidRDefault="00881680" w:rsidP="00D44985">
      <w:pPr>
        <w:numPr>
          <w:ilvl w:val="0"/>
          <w:numId w:val="6"/>
        </w:numPr>
        <w:rPr>
          <w:rFonts w:cstheme="minorHAnsi"/>
          <w:bCs/>
          <w:sz w:val="18"/>
          <w:szCs w:val="18"/>
        </w:rPr>
      </w:pPr>
      <w:r w:rsidRPr="00D44985">
        <w:rPr>
          <w:rFonts w:cstheme="minorHAnsi"/>
          <w:bCs/>
          <w:sz w:val="18"/>
          <w:szCs w:val="18"/>
        </w:rPr>
        <w:t>We are looking for exceptional candidates who are enterprising, have good interpersonal skill</w:t>
      </w:r>
      <w:r w:rsidRPr="00D44985">
        <w:rPr>
          <w:rFonts w:cstheme="minorHAnsi"/>
          <w:bCs/>
          <w:sz w:val="18"/>
          <w:szCs w:val="18"/>
        </w:rPr>
        <w:t>s, can operate in large teams that work closely with clients across PAN India and are Flexible to work in all shifts.</w:t>
      </w:r>
    </w:p>
    <w:p w:rsidR="00000000" w:rsidRPr="00D44985" w:rsidRDefault="00881680" w:rsidP="00D44985">
      <w:pPr>
        <w:numPr>
          <w:ilvl w:val="0"/>
          <w:numId w:val="6"/>
        </w:numPr>
        <w:rPr>
          <w:rFonts w:cstheme="minorHAnsi"/>
          <w:bCs/>
          <w:sz w:val="18"/>
          <w:szCs w:val="18"/>
        </w:rPr>
      </w:pPr>
      <w:r w:rsidRPr="00D44985">
        <w:rPr>
          <w:rFonts w:cstheme="minorHAnsi"/>
          <w:bCs/>
          <w:sz w:val="18"/>
          <w:szCs w:val="18"/>
        </w:rPr>
        <w:t>You must also have sound time management skills, ability to handle multipl</w:t>
      </w:r>
      <w:r w:rsidRPr="00D44985">
        <w:rPr>
          <w:rFonts w:cstheme="minorHAnsi"/>
          <w:bCs/>
          <w:sz w:val="18"/>
          <w:szCs w:val="18"/>
        </w:rPr>
        <w:t>e tasks, prioritize and deliver</w:t>
      </w:r>
      <w:r w:rsidRPr="00D44985">
        <w:rPr>
          <w:rFonts w:cstheme="minorHAnsi"/>
          <w:bCs/>
          <w:sz w:val="18"/>
          <w:szCs w:val="18"/>
        </w:rPr>
        <w:t xml:space="preserve"> </w:t>
      </w:r>
      <w:r w:rsidRPr="00D44985">
        <w:rPr>
          <w:rFonts w:cstheme="minorHAnsi"/>
          <w:bCs/>
          <w:sz w:val="18"/>
          <w:szCs w:val="18"/>
        </w:rPr>
        <w:t>on time.</w:t>
      </w:r>
    </w:p>
    <w:p w:rsidR="00000000" w:rsidRPr="00D44985" w:rsidRDefault="00881680" w:rsidP="00D44985">
      <w:pPr>
        <w:numPr>
          <w:ilvl w:val="0"/>
          <w:numId w:val="6"/>
        </w:numPr>
        <w:rPr>
          <w:rFonts w:cstheme="minorHAnsi"/>
          <w:bCs/>
          <w:sz w:val="18"/>
          <w:szCs w:val="18"/>
        </w:rPr>
      </w:pPr>
      <w:r w:rsidRPr="00D44985">
        <w:rPr>
          <w:rFonts w:cstheme="minorHAnsi"/>
          <w:bCs/>
          <w:sz w:val="18"/>
          <w:szCs w:val="18"/>
        </w:rPr>
        <w:t xml:space="preserve">Communicate (Written </w:t>
      </w:r>
      <w:r w:rsidRPr="00D44985">
        <w:rPr>
          <w:rFonts w:cstheme="minorHAnsi"/>
          <w:bCs/>
          <w:sz w:val="18"/>
          <w:szCs w:val="18"/>
        </w:rPr>
        <w:t>&amp; Oral) effectively with stakeholders. Able to articulate with confidence the desired views.</w:t>
      </w:r>
    </w:p>
    <w:p w:rsidR="00000000" w:rsidRPr="00D44985" w:rsidRDefault="00881680" w:rsidP="00D44985">
      <w:pPr>
        <w:numPr>
          <w:ilvl w:val="0"/>
          <w:numId w:val="6"/>
        </w:numPr>
        <w:rPr>
          <w:rFonts w:cstheme="minorHAnsi"/>
          <w:bCs/>
          <w:sz w:val="18"/>
          <w:szCs w:val="18"/>
        </w:rPr>
      </w:pPr>
      <w:r w:rsidRPr="00D44985">
        <w:rPr>
          <w:rFonts w:cstheme="minorHAnsi"/>
          <w:bCs/>
          <w:sz w:val="18"/>
          <w:szCs w:val="18"/>
        </w:rPr>
        <w:t>Passion to learn and apply technical prowess to solve Client problems.</w:t>
      </w:r>
    </w:p>
    <w:p w:rsidR="00000000" w:rsidRPr="00D44985" w:rsidRDefault="00881680" w:rsidP="00D44985">
      <w:pPr>
        <w:numPr>
          <w:ilvl w:val="0"/>
          <w:numId w:val="6"/>
        </w:numPr>
        <w:rPr>
          <w:rFonts w:cstheme="minorHAnsi"/>
          <w:bCs/>
          <w:sz w:val="18"/>
          <w:szCs w:val="18"/>
        </w:rPr>
      </w:pPr>
      <w:r w:rsidRPr="00D44985">
        <w:rPr>
          <w:rFonts w:cstheme="minorHAnsi"/>
          <w:bCs/>
          <w:sz w:val="18"/>
          <w:szCs w:val="18"/>
        </w:rPr>
        <w:t>As new recruits, you will partner and network with the global IBM community while working alongside Top Talents.</w:t>
      </w:r>
    </w:p>
    <w:p w:rsidR="00000000" w:rsidRPr="00D44985" w:rsidRDefault="00881680" w:rsidP="00D44985">
      <w:pPr>
        <w:numPr>
          <w:ilvl w:val="0"/>
          <w:numId w:val="6"/>
        </w:numPr>
        <w:rPr>
          <w:rFonts w:cstheme="minorHAnsi"/>
          <w:bCs/>
          <w:sz w:val="18"/>
          <w:szCs w:val="18"/>
        </w:rPr>
      </w:pPr>
      <w:r w:rsidRPr="00D44985">
        <w:rPr>
          <w:rFonts w:cstheme="minorHAnsi"/>
          <w:bCs/>
          <w:sz w:val="18"/>
          <w:szCs w:val="18"/>
        </w:rPr>
        <w:t>The Global Delivery Centre is a challenging and an enriching platform to implement your academic</w:t>
      </w:r>
    </w:p>
    <w:p w:rsidR="00000000" w:rsidRPr="00D44985" w:rsidRDefault="00881680" w:rsidP="00D44985">
      <w:pPr>
        <w:numPr>
          <w:ilvl w:val="0"/>
          <w:numId w:val="6"/>
        </w:numPr>
        <w:rPr>
          <w:rFonts w:cstheme="minorHAnsi"/>
          <w:bCs/>
          <w:sz w:val="18"/>
          <w:szCs w:val="18"/>
        </w:rPr>
      </w:pPr>
      <w:r w:rsidRPr="00D44985">
        <w:rPr>
          <w:rFonts w:cstheme="minorHAnsi"/>
          <w:bCs/>
          <w:sz w:val="18"/>
          <w:szCs w:val="18"/>
        </w:rPr>
        <w:t>learning in real time situatio</w:t>
      </w:r>
      <w:r w:rsidRPr="00D44985">
        <w:rPr>
          <w:rFonts w:cstheme="minorHAnsi"/>
          <w:bCs/>
          <w:sz w:val="18"/>
          <w:szCs w:val="18"/>
        </w:rPr>
        <w:t>ns, acquire new skills and more importantly, help you to make a difference.</w:t>
      </w:r>
    </w:p>
    <w:p w:rsidR="00000000" w:rsidRPr="00D44985" w:rsidRDefault="00D44985" w:rsidP="00D44985">
      <w:pPr>
        <w:rPr>
          <w:rFonts w:cstheme="minorHAnsi"/>
          <w:bCs/>
          <w:sz w:val="18"/>
          <w:szCs w:val="18"/>
        </w:rPr>
      </w:pPr>
      <w:r w:rsidRPr="00D44985">
        <w:rPr>
          <w:rFonts w:cstheme="minorHAnsi"/>
          <w:bCs/>
          <w:sz w:val="18"/>
          <w:szCs w:val="18"/>
        </w:rPr>
        <w:t> </w:t>
      </w:r>
      <w:r w:rsidR="00881680" w:rsidRPr="00D44985">
        <w:rPr>
          <w:rFonts w:cstheme="minorHAnsi"/>
          <w:b/>
          <w:bCs/>
          <w:sz w:val="18"/>
          <w:szCs w:val="18"/>
          <w:u w:val="single"/>
        </w:rPr>
        <w:t>How we'll help you grow</w:t>
      </w:r>
    </w:p>
    <w:p w:rsidR="00000000" w:rsidRPr="00D44985" w:rsidRDefault="00881680" w:rsidP="00D44985">
      <w:pPr>
        <w:numPr>
          <w:ilvl w:val="0"/>
          <w:numId w:val="7"/>
        </w:numPr>
        <w:rPr>
          <w:rFonts w:cstheme="minorHAnsi"/>
          <w:bCs/>
          <w:sz w:val="18"/>
          <w:szCs w:val="18"/>
        </w:rPr>
      </w:pPr>
      <w:r w:rsidRPr="00D44985">
        <w:rPr>
          <w:rFonts w:cstheme="minorHAnsi"/>
          <w:bCs/>
          <w:sz w:val="18"/>
          <w:szCs w:val="18"/>
        </w:rPr>
        <w:t>You’ll have access to all the technical and management training courses you need to become the expert you</w:t>
      </w:r>
      <w:r w:rsidRPr="00D44985">
        <w:rPr>
          <w:rFonts w:cstheme="minorHAnsi"/>
          <w:bCs/>
          <w:sz w:val="18"/>
          <w:szCs w:val="18"/>
        </w:rPr>
        <w:t xml:space="preserve"> </w:t>
      </w:r>
      <w:r w:rsidRPr="00D44985">
        <w:rPr>
          <w:rFonts w:cstheme="minorHAnsi"/>
          <w:bCs/>
          <w:sz w:val="18"/>
          <w:szCs w:val="18"/>
        </w:rPr>
        <w:t>want to be.</w:t>
      </w:r>
    </w:p>
    <w:p w:rsidR="00000000" w:rsidRPr="00D44985" w:rsidRDefault="00881680" w:rsidP="00D44985">
      <w:pPr>
        <w:numPr>
          <w:ilvl w:val="0"/>
          <w:numId w:val="7"/>
        </w:numPr>
        <w:rPr>
          <w:rFonts w:cstheme="minorHAnsi"/>
          <w:bCs/>
          <w:sz w:val="18"/>
          <w:szCs w:val="18"/>
        </w:rPr>
      </w:pPr>
      <w:r w:rsidRPr="00D44985">
        <w:rPr>
          <w:rFonts w:cstheme="minorHAnsi"/>
          <w:bCs/>
          <w:sz w:val="18"/>
          <w:szCs w:val="18"/>
        </w:rPr>
        <w:t>You’ll learn directly from expert developers; our leaders love to mentor.</w:t>
      </w:r>
    </w:p>
    <w:p w:rsidR="003D614B" w:rsidRPr="00D44985" w:rsidRDefault="00D44985" w:rsidP="00D44985">
      <w:pPr>
        <w:rPr>
          <w:rFonts w:cstheme="minorHAnsi"/>
          <w:bCs/>
          <w:sz w:val="18"/>
          <w:szCs w:val="18"/>
        </w:rPr>
      </w:pPr>
      <w:r w:rsidRPr="00D44985">
        <w:rPr>
          <w:rFonts w:cstheme="minorHAnsi"/>
          <w:bCs/>
          <w:sz w:val="18"/>
          <w:szCs w:val="18"/>
        </w:rPr>
        <w:t>You’ll have the opportunity to work in different areas to figure out what really excites you</w:t>
      </w:r>
    </w:p>
    <w:p w:rsidR="00C9615D" w:rsidRPr="00C9615D" w:rsidRDefault="00C9615D" w:rsidP="00C9615D">
      <w:pPr>
        <w:rPr>
          <w:rFonts w:ascii="Arial" w:hAnsi="Arial" w:cs="Arial"/>
          <w:b/>
          <w:bCs/>
          <w:sz w:val="17"/>
          <w:szCs w:val="17"/>
          <w:u w:val="single"/>
        </w:rPr>
      </w:pPr>
      <w:r w:rsidRPr="00C9615D">
        <w:rPr>
          <w:rFonts w:ascii="Arial" w:hAnsi="Arial" w:cs="Arial"/>
          <w:b/>
          <w:bCs/>
          <w:sz w:val="17"/>
          <w:szCs w:val="17"/>
          <w:u w:val="single"/>
        </w:rPr>
        <w:t xml:space="preserve">Academic Credentials/ Eligibility – </w:t>
      </w:r>
    </w:p>
    <w:p w:rsidR="00047F12" w:rsidRPr="00047F12" w:rsidRDefault="00047F12" w:rsidP="00047F12">
      <w:pPr>
        <w:autoSpaceDE w:val="0"/>
        <w:autoSpaceDN w:val="0"/>
        <w:adjustRightInd w:val="0"/>
        <w:spacing w:after="0" w:line="240" w:lineRule="auto"/>
        <w:rPr>
          <w:rFonts w:ascii="Arial" w:hAnsi="Arial" w:cs="Arial"/>
          <w:sz w:val="17"/>
          <w:szCs w:val="17"/>
        </w:rPr>
      </w:pPr>
      <w:r w:rsidRPr="00047F12">
        <w:rPr>
          <w:rFonts w:ascii="Arial" w:hAnsi="Arial" w:cs="Arial"/>
          <w:sz w:val="17"/>
          <w:szCs w:val="17"/>
        </w:rPr>
        <w:t>1.</w:t>
      </w:r>
      <w:r>
        <w:rPr>
          <w:rFonts w:ascii="Arial" w:hAnsi="Arial" w:cs="Arial"/>
          <w:sz w:val="17"/>
          <w:szCs w:val="17"/>
        </w:rPr>
        <w:t xml:space="preserve"> </w:t>
      </w:r>
      <w:r w:rsidR="00521C73" w:rsidRPr="00047F12">
        <w:rPr>
          <w:rFonts w:ascii="Arial" w:hAnsi="Arial" w:cs="Arial"/>
          <w:sz w:val="17"/>
          <w:szCs w:val="17"/>
        </w:rPr>
        <w:t>Cours</w:t>
      </w:r>
      <w:r w:rsidRPr="00047F12">
        <w:rPr>
          <w:rFonts w:ascii="Arial" w:hAnsi="Arial" w:cs="Arial"/>
          <w:sz w:val="17"/>
          <w:szCs w:val="17"/>
        </w:rPr>
        <w:t xml:space="preserve">e Completion Year: </w:t>
      </w:r>
      <w:r w:rsidR="00214AE6" w:rsidRPr="00047F12">
        <w:rPr>
          <w:rFonts w:ascii="Arial" w:hAnsi="Arial" w:cs="Arial"/>
          <w:sz w:val="17"/>
          <w:szCs w:val="17"/>
        </w:rPr>
        <w:t>201</w:t>
      </w:r>
      <w:r w:rsidR="00440766">
        <w:rPr>
          <w:rFonts w:ascii="Arial" w:hAnsi="Arial" w:cs="Arial"/>
          <w:sz w:val="17"/>
          <w:szCs w:val="17"/>
        </w:rPr>
        <w:t>7/2018</w:t>
      </w:r>
      <w:r w:rsidR="00440766" w:rsidRPr="00440766">
        <w:rPr>
          <w:rFonts w:ascii="Arial" w:hAnsi="Arial" w:cs="Arial"/>
          <w:sz w:val="17"/>
          <w:szCs w:val="17"/>
        </w:rPr>
        <w:t>(Only candidates, who have completed &amp; cleared their educational degree and have all Semester Mark sheets should apply)</w:t>
      </w:r>
    </w:p>
    <w:p w:rsidR="00047F12" w:rsidRDefault="00521C73" w:rsidP="00047F12">
      <w:pPr>
        <w:autoSpaceDE w:val="0"/>
        <w:autoSpaceDN w:val="0"/>
        <w:adjustRightInd w:val="0"/>
        <w:spacing w:after="0" w:line="240" w:lineRule="auto"/>
        <w:rPr>
          <w:rFonts w:ascii="Arial" w:hAnsi="Arial" w:cs="Arial"/>
          <w:sz w:val="17"/>
          <w:szCs w:val="17"/>
        </w:rPr>
      </w:pPr>
      <w:r w:rsidRPr="00521C73">
        <w:rPr>
          <w:rFonts w:ascii="Arial" w:hAnsi="Arial" w:cs="Arial"/>
          <w:sz w:val="17"/>
          <w:szCs w:val="17"/>
        </w:rPr>
        <w:t>2.</w:t>
      </w:r>
      <w:r>
        <w:rPr>
          <w:rFonts w:ascii="Arial" w:hAnsi="Arial" w:cs="Arial"/>
          <w:sz w:val="17"/>
          <w:szCs w:val="17"/>
        </w:rPr>
        <w:t xml:space="preserve"> </w:t>
      </w:r>
      <w:r w:rsidRPr="00521C73">
        <w:rPr>
          <w:rFonts w:ascii="Arial" w:hAnsi="Arial" w:cs="Arial"/>
          <w:sz w:val="17"/>
          <w:szCs w:val="17"/>
        </w:rPr>
        <w:t>Degree Courses: Graduation and Pos</w:t>
      </w:r>
      <w:r w:rsidR="009C3456">
        <w:rPr>
          <w:rFonts w:ascii="Arial" w:hAnsi="Arial" w:cs="Arial"/>
          <w:sz w:val="17"/>
          <w:szCs w:val="17"/>
        </w:rPr>
        <w:t xml:space="preserve">t-Graduation - </w:t>
      </w:r>
      <w:proofErr w:type="gramStart"/>
      <w:r w:rsidR="009C3456">
        <w:rPr>
          <w:rFonts w:ascii="Arial" w:hAnsi="Arial" w:cs="Arial"/>
          <w:sz w:val="17"/>
          <w:szCs w:val="17"/>
        </w:rPr>
        <w:t>B.E</w:t>
      </w:r>
      <w:proofErr w:type="gramEnd"/>
      <w:r w:rsidR="009C3456">
        <w:rPr>
          <w:rFonts w:ascii="Arial" w:hAnsi="Arial" w:cs="Arial"/>
          <w:sz w:val="17"/>
          <w:szCs w:val="17"/>
        </w:rPr>
        <w:t xml:space="preserve">/ </w:t>
      </w:r>
      <w:proofErr w:type="spellStart"/>
      <w:r w:rsidR="009C3456">
        <w:rPr>
          <w:rFonts w:ascii="Arial" w:hAnsi="Arial" w:cs="Arial"/>
          <w:sz w:val="17"/>
          <w:szCs w:val="17"/>
        </w:rPr>
        <w:t>B.Tech</w:t>
      </w:r>
      <w:proofErr w:type="spellEnd"/>
      <w:r w:rsidR="009C3456">
        <w:rPr>
          <w:rFonts w:ascii="Arial" w:hAnsi="Arial" w:cs="Arial"/>
          <w:sz w:val="17"/>
          <w:szCs w:val="17"/>
        </w:rPr>
        <w:t xml:space="preserve">/ </w:t>
      </w:r>
      <w:r w:rsidR="006968B0">
        <w:rPr>
          <w:rFonts w:ascii="Arial" w:hAnsi="Arial" w:cs="Arial"/>
          <w:sz w:val="17"/>
          <w:szCs w:val="17"/>
        </w:rPr>
        <w:t xml:space="preserve"> M.E./ </w:t>
      </w:r>
      <w:proofErr w:type="spellStart"/>
      <w:r w:rsidR="006968B0">
        <w:rPr>
          <w:rFonts w:ascii="Arial" w:hAnsi="Arial" w:cs="Arial"/>
          <w:sz w:val="17"/>
          <w:szCs w:val="17"/>
        </w:rPr>
        <w:t>M.Tech</w:t>
      </w:r>
      <w:proofErr w:type="spellEnd"/>
      <w:r w:rsidR="006968B0">
        <w:rPr>
          <w:rFonts w:ascii="Arial" w:hAnsi="Arial" w:cs="Arial"/>
          <w:sz w:val="17"/>
          <w:szCs w:val="17"/>
        </w:rPr>
        <w:t xml:space="preserve"> – 65% or 6.5</w:t>
      </w:r>
      <w:r w:rsidRPr="00521C73">
        <w:rPr>
          <w:rFonts w:ascii="Arial" w:hAnsi="Arial" w:cs="Arial"/>
          <w:sz w:val="17"/>
          <w:szCs w:val="17"/>
        </w:rPr>
        <w:t xml:space="preserve"> CGPA.</w:t>
      </w:r>
      <w:r w:rsidR="00047F12" w:rsidRPr="00047F12">
        <w:rPr>
          <w:rFonts w:ascii="Arial" w:hAnsi="Arial" w:cs="Arial"/>
          <w:sz w:val="17"/>
          <w:szCs w:val="17"/>
        </w:rPr>
        <w:t xml:space="preserve"> </w:t>
      </w:r>
    </w:p>
    <w:p w:rsidR="00047F12" w:rsidRPr="00047F12" w:rsidRDefault="00047F12" w:rsidP="00047F12">
      <w:pPr>
        <w:autoSpaceDE w:val="0"/>
        <w:autoSpaceDN w:val="0"/>
        <w:adjustRightInd w:val="0"/>
        <w:spacing w:after="0" w:line="240" w:lineRule="auto"/>
        <w:rPr>
          <w:rFonts w:ascii="Arial" w:hAnsi="Arial" w:cs="Arial"/>
          <w:b/>
          <w:sz w:val="17"/>
          <w:szCs w:val="17"/>
        </w:rPr>
      </w:pPr>
      <w:r w:rsidRPr="00521C73">
        <w:rPr>
          <w:rFonts w:ascii="Arial" w:hAnsi="Arial" w:cs="Arial"/>
          <w:sz w:val="17"/>
          <w:szCs w:val="17"/>
        </w:rPr>
        <w:t xml:space="preserve">SSLC / </w:t>
      </w:r>
      <w:proofErr w:type="spellStart"/>
      <w:r w:rsidRPr="00521C73">
        <w:rPr>
          <w:rFonts w:ascii="Arial" w:hAnsi="Arial" w:cs="Arial"/>
          <w:sz w:val="17"/>
          <w:szCs w:val="17"/>
        </w:rPr>
        <w:t>Xth</w:t>
      </w:r>
      <w:proofErr w:type="spellEnd"/>
      <w:r w:rsidRPr="00521C73">
        <w:rPr>
          <w:rFonts w:ascii="Arial" w:hAnsi="Arial" w:cs="Arial"/>
          <w:sz w:val="17"/>
          <w:szCs w:val="17"/>
        </w:rPr>
        <w:t>, HSC / PUC /</w:t>
      </w:r>
      <w:r w:rsidR="006968B0">
        <w:rPr>
          <w:rFonts w:ascii="Arial" w:hAnsi="Arial" w:cs="Arial"/>
          <w:sz w:val="17"/>
          <w:szCs w:val="17"/>
        </w:rPr>
        <w:t xml:space="preserve"> XII, Diploma or Equivalent - 60% or 6</w:t>
      </w:r>
      <w:bookmarkStart w:id="0" w:name="_GoBack"/>
      <w:bookmarkEnd w:id="0"/>
      <w:r w:rsidR="006968B0">
        <w:rPr>
          <w:rFonts w:ascii="Arial" w:hAnsi="Arial" w:cs="Arial"/>
          <w:sz w:val="17"/>
          <w:szCs w:val="17"/>
        </w:rPr>
        <w:t>.0</w:t>
      </w:r>
      <w:r w:rsidRPr="00521C73">
        <w:rPr>
          <w:rFonts w:ascii="Arial" w:hAnsi="Arial" w:cs="Arial"/>
          <w:sz w:val="17"/>
          <w:szCs w:val="17"/>
        </w:rPr>
        <w:t xml:space="preserve">CGPA. </w:t>
      </w:r>
      <w:r w:rsidRPr="00047F12">
        <w:rPr>
          <w:rFonts w:ascii="Arial" w:hAnsi="Arial" w:cs="Arial"/>
          <w:b/>
          <w:sz w:val="17"/>
          <w:szCs w:val="17"/>
        </w:rPr>
        <w:t>(Calculation of qualifying marks =</w:t>
      </w:r>
    </w:p>
    <w:p w:rsidR="00047F12" w:rsidRPr="00047F12" w:rsidRDefault="00047F12" w:rsidP="00047F12">
      <w:pPr>
        <w:autoSpaceDE w:val="0"/>
        <w:autoSpaceDN w:val="0"/>
        <w:adjustRightInd w:val="0"/>
        <w:spacing w:after="0" w:line="240" w:lineRule="auto"/>
        <w:rPr>
          <w:rFonts w:ascii="Arial" w:hAnsi="Arial" w:cs="Arial"/>
          <w:b/>
          <w:sz w:val="17"/>
          <w:szCs w:val="17"/>
        </w:rPr>
      </w:pPr>
      <w:proofErr w:type="gramStart"/>
      <w:r w:rsidRPr="00047F12">
        <w:rPr>
          <w:rFonts w:ascii="Arial" w:hAnsi="Arial" w:cs="Arial"/>
          <w:b/>
          <w:sz w:val="17"/>
          <w:szCs w:val="17"/>
        </w:rPr>
        <w:t>Sum total</w:t>
      </w:r>
      <w:proofErr w:type="gramEnd"/>
      <w:r w:rsidRPr="00047F12">
        <w:rPr>
          <w:rFonts w:ascii="Arial" w:hAnsi="Arial" w:cs="Arial"/>
          <w:b/>
          <w:sz w:val="17"/>
          <w:szCs w:val="17"/>
        </w:rPr>
        <w:t xml:space="preserve"> of marks obtained divided by Sum total of maximum marks o</w:t>
      </w:r>
      <w:r>
        <w:rPr>
          <w:rFonts w:ascii="Arial" w:hAnsi="Arial" w:cs="Arial"/>
          <w:b/>
          <w:sz w:val="17"/>
          <w:szCs w:val="17"/>
        </w:rPr>
        <w:t xml:space="preserve">btainable. All subjects will be    </w:t>
      </w:r>
      <w:r w:rsidRPr="00047F12">
        <w:rPr>
          <w:rFonts w:ascii="Arial" w:hAnsi="Arial" w:cs="Arial"/>
          <w:b/>
          <w:sz w:val="17"/>
          <w:szCs w:val="17"/>
        </w:rPr>
        <w:t>considered</w:t>
      </w:r>
      <w:r>
        <w:rPr>
          <w:rFonts w:ascii="Arial" w:hAnsi="Arial" w:cs="Arial"/>
          <w:b/>
          <w:sz w:val="17"/>
          <w:szCs w:val="17"/>
        </w:rPr>
        <w:t xml:space="preserve"> </w:t>
      </w:r>
      <w:r w:rsidRPr="00047F12">
        <w:rPr>
          <w:rFonts w:ascii="Arial" w:hAnsi="Arial" w:cs="Arial"/>
          <w:b/>
          <w:sz w:val="17"/>
          <w:szCs w:val="17"/>
        </w:rPr>
        <w:t>including elective/optional subjects)</w:t>
      </w:r>
    </w:p>
    <w:p w:rsidR="00521C73" w:rsidRDefault="00521C73" w:rsidP="00521C73">
      <w:pPr>
        <w:autoSpaceDE w:val="0"/>
        <w:autoSpaceDN w:val="0"/>
        <w:adjustRightInd w:val="0"/>
        <w:spacing w:after="0" w:line="240" w:lineRule="auto"/>
        <w:rPr>
          <w:rFonts w:ascii="Arial" w:hAnsi="Arial" w:cs="Arial"/>
          <w:sz w:val="17"/>
          <w:szCs w:val="17"/>
        </w:rPr>
      </w:pPr>
      <w:r w:rsidRPr="00521C73">
        <w:rPr>
          <w:rFonts w:ascii="Arial" w:hAnsi="Arial" w:cs="Arial"/>
          <w:sz w:val="17"/>
          <w:szCs w:val="17"/>
        </w:rPr>
        <w:t>3. No current /past backlogs.</w:t>
      </w:r>
    </w:p>
    <w:p w:rsidR="00047F12" w:rsidRDefault="00047F12" w:rsidP="00521C73">
      <w:pPr>
        <w:autoSpaceDE w:val="0"/>
        <w:autoSpaceDN w:val="0"/>
        <w:adjustRightInd w:val="0"/>
        <w:spacing w:after="0" w:line="240" w:lineRule="auto"/>
        <w:rPr>
          <w:rFonts w:ascii="Arial" w:hAnsi="Arial" w:cs="Arial"/>
          <w:sz w:val="17"/>
          <w:szCs w:val="17"/>
        </w:rPr>
      </w:pPr>
    </w:p>
    <w:p w:rsidR="00E3219D" w:rsidRDefault="00047F12" w:rsidP="00521C73">
      <w:pPr>
        <w:autoSpaceDE w:val="0"/>
        <w:autoSpaceDN w:val="0"/>
        <w:adjustRightInd w:val="0"/>
        <w:spacing w:after="0" w:line="240" w:lineRule="auto"/>
        <w:rPr>
          <w:rFonts w:ascii="Arial" w:hAnsi="Arial" w:cs="Arial"/>
          <w:sz w:val="17"/>
          <w:szCs w:val="17"/>
        </w:rPr>
      </w:pPr>
      <w:r w:rsidRPr="00047F12">
        <w:rPr>
          <w:rFonts w:ascii="Arial" w:hAnsi="Arial" w:cs="Arial"/>
          <w:noProof/>
          <w:sz w:val="17"/>
          <w:szCs w:val="17"/>
        </w:rPr>
        <w:drawing>
          <wp:inline distT="0" distB="0" distL="0" distR="0" wp14:anchorId="0D332FCB" wp14:editId="7FBD2F72">
            <wp:extent cx="5670550" cy="1682750"/>
            <wp:effectExtent l="0" t="0" r="6350" b="0"/>
            <wp:docPr id="1" name="Picture 1" descr="[$3CD0F34837B57D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D0F34837B57D7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0550" cy="1682750"/>
                    </a:xfrm>
                    <a:prstGeom prst="rect">
                      <a:avLst/>
                    </a:prstGeom>
                    <a:noFill/>
                    <a:ln>
                      <a:noFill/>
                    </a:ln>
                  </pic:spPr>
                </pic:pic>
              </a:graphicData>
            </a:graphic>
          </wp:inline>
        </w:drawing>
      </w:r>
    </w:p>
    <w:p w:rsidR="00521C73" w:rsidRDefault="00521C73" w:rsidP="006A02EF">
      <w:pPr>
        <w:autoSpaceDE w:val="0"/>
        <w:autoSpaceDN w:val="0"/>
        <w:adjustRightInd w:val="0"/>
        <w:spacing w:after="0" w:line="240" w:lineRule="auto"/>
        <w:rPr>
          <w:rFonts w:ascii="Arial" w:hAnsi="Arial" w:cs="Arial"/>
          <w:sz w:val="17"/>
          <w:szCs w:val="1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8"/>
      </w:tblGrid>
      <w:tr w:rsidR="00047F12" w:rsidRPr="00047F12" w:rsidTr="00047F12">
        <w:trPr>
          <w:tblCellSpacing w:w="15" w:type="dxa"/>
        </w:trPr>
        <w:tc>
          <w:tcPr>
            <w:tcW w:w="0" w:type="auto"/>
            <w:hideMark/>
          </w:tcPr>
          <w:p w:rsidR="00047F12" w:rsidRPr="00047F12" w:rsidRDefault="00047F12" w:rsidP="00047F12">
            <w:pPr>
              <w:autoSpaceDE w:val="0"/>
              <w:autoSpaceDN w:val="0"/>
              <w:adjustRightInd w:val="0"/>
              <w:spacing w:after="0" w:line="240" w:lineRule="auto"/>
              <w:rPr>
                <w:rFonts w:ascii="Arial" w:hAnsi="Arial" w:cs="Arial"/>
                <w:sz w:val="17"/>
                <w:szCs w:val="17"/>
              </w:rPr>
            </w:pPr>
          </w:p>
          <w:p w:rsidR="00047F12" w:rsidRPr="00047F12" w:rsidRDefault="00047F12" w:rsidP="00047F12">
            <w:pPr>
              <w:autoSpaceDE w:val="0"/>
              <w:autoSpaceDN w:val="0"/>
              <w:adjustRightInd w:val="0"/>
              <w:spacing w:after="0" w:line="240" w:lineRule="auto"/>
              <w:rPr>
                <w:rFonts w:ascii="Arial" w:hAnsi="Arial" w:cs="Arial"/>
                <w:sz w:val="17"/>
                <w:szCs w:val="17"/>
              </w:rPr>
            </w:pPr>
            <w:r w:rsidRPr="00047F12">
              <w:rPr>
                <w:rFonts w:ascii="Arial" w:hAnsi="Arial" w:cs="Arial"/>
                <w:sz w:val="17"/>
                <w:szCs w:val="17"/>
              </w:rPr>
              <w:t> </w:t>
            </w:r>
          </w:p>
        </w:tc>
      </w:tr>
    </w:tbl>
    <w:p w:rsidR="00440766" w:rsidRPr="00440766" w:rsidRDefault="00440766" w:rsidP="00440766">
      <w:pPr>
        <w:autoSpaceDE w:val="0"/>
        <w:autoSpaceDN w:val="0"/>
        <w:adjustRightInd w:val="0"/>
        <w:spacing w:after="0" w:line="240" w:lineRule="auto"/>
        <w:rPr>
          <w:rFonts w:ascii="Arial" w:hAnsi="Arial" w:cs="Arial"/>
          <w:sz w:val="17"/>
          <w:szCs w:val="17"/>
        </w:rPr>
      </w:pPr>
      <w:r w:rsidRPr="00440766">
        <w:rPr>
          <w:rFonts w:ascii="Arial" w:hAnsi="Arial" w:cs="Arial"/>
          <w:sz w:val="17"/>
          <w:szCs w:val="17"/>
        </w:rPr>
        <w:t xml:space="preserve">This is an Off Campus hiring for an entry level position, and the candidates should have completed their final year of education and should have obtained their degree prior to start of employment with IBM. </w:t>
      </w:r>
    </w:p>
    <w:p w:rsidR="00440766" w:rsidRPr="00440766" w:rsidRDefault="00440766" w:rsidP="00440766">
      <w:pPr>
        <w:autoSpaceDE w:val="0"/>
        <w:autoSpaceDN w:val="0"/>
        <w:adjustRightInd w:val="0"/>
        <w:spacing w:after="0" w:line="240" w:lineRule="auto"/>
        <w:rPr>
          <w:rFonts w:ascii="Arial" w:hAnsi="Arial" w:cs="Arial"/>
          <w:sz w:val="17"/>
          <w:szCs w:val="17"/>
        </w:rPr>
      </w:pPr>
      <w:r w:rsidRPr="00440766">
        <w:rPr>
          <w:rFonts w:ascii="Arial" w:hAnsi="Arial" w:cs="Arial"/>
          <w:sz w:val="17"/>
          <w:szCs w:val="17"/>
        </w:rPr>
        <w:t xml:space="preserve"> </w:t>
      </w:r>
    </w:p>
    <w:p w:rsidR="00E3219D" w:rsidRDefault="00440766" w:rsidP="00440766">
      <w:pPr>
        <w:autoSpaceDE w:val="0"/>
        <w:autoSpaceDN w:val="0"/>
        <w:adjustRightInd w:val="0"/>
        <w:spacing w:after="0" w:line="240" w:lineRule="auto"/>
        <w:rPr>
          <w:rFonts w:ascii="Arial" w:hAnsi="Arial" w:cs="Arial"/>
          <w:sz w:val="17"/>
          <w:szCs w:val="17"/>
        </w:rPr>
      </w:pPr>
      <w:r w:rsidRPr="00440766">
        <w:rPr>
          <w:rFonts w:ascii="Arial" w:hAnsi="Arial" w:cs="Arial"/>
          <w:sz w:val="17"/>
          <w:szCs w:val="17"/>
        </w:rPr>
        <w:t xml:space="preserve">Neither IBM India </w:t>
      </w:r>
      <w:proofErr w:type="spellStart"/>
      <w:r w:rsidRPr="00440766">
        <w:rPr>
          <w:rFonts w:ascii="Arial" w:hAnsi="Arial" w:cs="Arial"/>
          <w:sz w:val="17"/>
          <w:szCs w:val="17"/>
        </w:rPr>
        <w:t>Pvt.</w:t>
      </w:r>
      <w:proofErr w:type="spellEnd"/>
      <w:r w:rsidRPr="00440766">
        <w:rPr>
          <w:rFonts w:ascii="Arial" w:hAnsi="Arial" w:cs="Arial"/>
          <w:sz w:val="17"/>
          <w:szCs w:val="17"/>
        </w:rPr>
        <w:t xml:space="preserve"> Ltd. nor any of its subsidiaries (collectively 'IBM'), nor any authorized third party who assists with our recruitment process, ever ask candidates for 'recruitment', 'processing' or any other kind of fees in exchange for offer letters from IBM. Offer letters and other recruiting correspondence from IBM are sent from an official e-mail id and/or are printed on IBM letterhead with authentic signatures of appropriate IBM authorities.</w:t>
      </w:r>
    </w:p>
    <w:sectPr w:rsidR="00E32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E9B"/>
    <w:multiLevelType w:val="hybridMultilevel"/>
    <w:tmpl w:val="A426CDAC"/>
    <w:lvl w:ilvl="0" w:tplc="FC64498A">
      <w:start w:val="1"/>
      <w:numFmt w:val="bullet"/>
      <w:lvlText w:val=""/>
      <w:lvlJc w:val="left"/>
      <w:pPr>
        <w:tabs>
          <w:tab w:val="num" w:pos="720"/>
        </w:tabs>
        <w:ind w:left="720" w:hanging="360"/>
      </w:pPr>
      <w:rPr>
        <w:rFonts w:ascii="Wingdings" w:hAnsi="Wingdings" w:hint="default"/>
      </w:rPr>
    </w:lvl>
    <w:lvl w:ilvl="1" w:tplc="94249E7E" w:tentative="1">
      <w:start w:val="1"/>
      <w:numFmt w:val="bullet"/>
      <w:lvlText w:val=""/>
      <w:lvlJc w:val="left"/>
      <w:pPr>
        <w:tabs>
          <w:tab w:val="num" w:pos="1440"/>
        </w:tabs>
        <w:ind w:left="1440" w:hanging="360"/>
      </w:pPr>
      <w:rPr>
        <w:rFonts w:ascii="Wingdings" w:hAnsi="Wingdings" w:hint="default"/>
      </w:rPr>
    </w:lvl>
    <w:lvl w:ilvl="2" w:tplc="B91E4538" w:tentative="1">
      <w:start w:val="1"/>
      <w:numFmt w:val="bullet"/>
      <w:lvlText w:val=""/>
      <w:lvlJc w:val="left"/>
      <w:pPr>
        <w:tabs>
          <w:tab w:val="num" w:pos="2160"/>
        </w:tabs>
        <w:ind w:left="2160" w:hanging="360"/>
      </w:pPr>
      <w:rPr>
        <w:rFonts w:ascii="Wingdings" w:hAnsi="Wingdings" w:hint="default"/>
      </w:rPr>
    </w:lvl>
    <w:lvl w:ilvl="3" w:tplc="EBC0D348" w:tentative="1">
      <w:start w:val="1"/>
      <w:numFmt w:val="bullet"/>
      <w:lvlText w:val=""/>
      <w:lvlJc w:val="left"/>
      <w:pPr>
        <w:tabs>
          <w:tab w:val="num" w:pos="2880"/>
        </w:tabs>
        <w:ind w:left="2880" w:hanging="360"/>
      </w:pPr>
      <w:rPr>
        <w:rFonts w:ascii="Wingdings" w:hAnsi="Wingdings" w:hint="default"/>
      </w:rPr>
    </w:lvl>
    <w:lvl w:ilvl="4" w:tplc="1946FEA0" w:tentative="1">
      <w:start w:val="1"/>
      <w:numFmt w:val="bullet"/>
      <w:lvlText w:val=""/>
      <w:lvlJc w:val="left"/>
      <w:pPr>
        <w:tabs>
          <w:tab w:val="num" w:pos="3600"/>
        </w:tabs>
        <w:ind w:left="3600" w:hanging="360"/>
      </w:pPr>
      <w:rPr>
        <w:rFonts w:ascii="Wingdings" w:hAnsi="Wingdings" w:hint="default"/>
      </w:rPr>
    </w:lvl>
    <w:lvl w:ilvl="5" w:tplc="D3D655AC" w:tentative="1">
      <w:start w:val="1"/>
      <w:numFmt w:val="bullet"/>
      <w:lvlText w:val=""/>
      <w:lvlJc w:val="left"/>
      <w:pPr>
        <w:tabs>
          <w:tab w:val="num" w:pos="4320"/>
        </w:tabs>
        <w:ind w:left="4320" w:hanging="360"/>
      </w:pPr>
      <w:rPr>
        <w:rFonts w:ascii="Wingdings" w:hAnsi="Wingdings" w:hint="default"/>
      </w:rPr>
    </w:lvl>
    <w:lvl w:ilvl="6" w:tplc="37A87418" w:tentative="1">
      <w:start w:val="1"/>
      <w:numFmt w:val="bullet"/>
      <w:lvlText w:val=""/>
      <w:lvlJc w:val="left"/>
      <w:pPr>
        <w:tabs>
          <w:tab w:val="num" w:pos="5040"/>
        </w:tabs>
        <w:ind w:left="5040" w:hanging="360"/>
      </w:pPr>
      <w:rPr>
        <w:rFonts w:ascii="Wingdings" w:hAnsi="Wingdings" w:hint="default"/>
      </w:rPr>
    </w:lvl>
    <w:lvl w:ilvl="7" w:tplc="3F0E887E" w:tentative="1">
      <w:start w:val="1"/>
      <w:numFmt w:val="bullet"/>
      <w:lvlText w:val=""/>
      <w:lvlJc w:val="left"/>
      <w:pPr>
        <w:tabs>
          <w:tab w:val="num" w:pos="5760"/>
        </w:tabs>
        <w:ind w:left="5760" w:hanging="360"/>
      </w:pPr>
      <w:rPr>
        <w:rFonts w:ascii="Wingdings" w:hAnsi="Wingdings" w:hint="default"/>
      </w:rPr>
    </w:lvl>
    <w:lvl w:ilvl="8" w:tplc="CF325A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A4F7B"/>
    <w:multiLevelType w:val="hybridMultilevel"/>
    <w:tmpl w:val="0CB614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3FE740D"/>
    <w:multiLevelType w:val="hybridMultilevel"/>
    <w:tmpl w:val="79D43D58"/>
    <w:lvl w:ilvl="0" w:tplc="25A0C8B6">
      <w:numFmt w:val="bullet"/>
      <w:lvlText w:val=""/>
      <w:lvlJc w:val="left"/>
      <w:pPr>
        <w:ind w:left="720" w:hanging="360"/>
      </w:pPr>
      <w:rPr>
        <w:rFonts w:ascii="SymbolMT" w:eastAsia="SymbolMT" w:hAnsi="Arial" w:cs="SymbolMT" w:hint="eastAsi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885675F"/>
    <w:multiLevelType w:val="hybridMultilevel"/>
    <w:tmpl w:val="6DC0BE90"/>
    <w:lvl w:ilvl="0" w:tplc="39FC01EE">
      <w:numFmt w:val="bullet"/>
      <w:lvlText w:val=""/>
      <w:lvlJc w:val="left"/>
      <w:pPr>
        <w:ind w:left="720" w:hanging="360"/>
      </w:pPr>
      <w:rPr>
        <w:rFonts w:ascii="SymbolMT" w:eastAsia="SymbolMT" w:hAnsi="Arial" w:cs="SymbolMT" w:hint="eastAsi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07B1B30"/>
    <w:multiLevelType w:val="hybridMultilevel"/>
    <w:tmpl w:val="580A06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D756148"/>
    <w:multiLevelType w:val="hybridMultilevel"/>
    <w:tmpl w:val="CF2C7E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EB2495D"/>
    <w:multiLevelType w:val="hybridMultilevel"/>
    <w:tmpl w:val="771E557A"/>
    <w:lvl w:ilvl="0" w:tplc="9A10FE56">
      <w:start w:val="1"/>
      <w:numFmt w:val="bullet"/>
      <w:lvlText w:val=""/>
      <w:lvlJc w:val="left"/>
      <w:pPr>
        <w:tabs>
          <w:tab w:val="num" w:pos="720"/>
        </w:tabs>
        <w:ind w:left="720" w:hanging="360"/>
      </w:pPr>
      <w:rPr>
        <w:rFonts w:ascii="Wingdings" w:hAnsi="Wingdings" w:hint="default"/>
      </w:rPr>
    </w:lvl>
    <w:lvl w:ilvl="1" w:tplc="AD0C5B5C" w:tentative="1">
      <w:start w:val="1"/>
      <w:numFmt w:val="bullet"/>
      <w:lvlText w:val=""/>
      <w:lvlJc w:val="left"/>
      <w:pPr>
        <w:tabs>
          <w:tab w:val="num" w:pos="1440"/>
        </w:tabs>
        <w:ind w:left="1440" w:hanging="360"/>
      </w:pPr>
      <w:rPr>
        <w:rFonts w:ascii="Wingdings" w:hAnsi="Wingdings" w:hint="default"/>
      </w:rPr>
    </w:lvl>
    <w:lvl w:ilvl="2" w:tplc="5A340A88" w:tentative="1">
      <w:start w:val="1"/>
      <w:numFmt w:val="bullet"/>
      <w:lvlText w:val=""/>
      <w:lvlJc w:val="left"/>
      <w:pPr>
        <w:tabs>
          <w:tab w:val="num" w:pos="2160"/>
        </w:tabs>
        <w:ind w:left="2160" w:hanging="360"/>
      </w:pPr>
      <w:rPr>
        <w:rFonts w:ascii="Wingdings" w:hAnsi="Wingdings" w:hint="default"/>
      </w:rPr>
    </w:lvl>
    <w:lvl w:ilvl="3" w:tplc="3D7E8D40" w:tentative="1">
      <w:start w:val="1"/>
      <w:numFmt w:val="bullet"/>
      <w:lvlText w:val=""/>
      <w:lvlJc w:val="left"/>
      <w:pPr>
        <w:tabs>
          <w:tab w:val="num" w:pos="2880"/>
        </w:tabs>
        <w:ind w:left="2880" w:hanging="360"/>
      </w:pPr>
      <w:rPr>
        <w:rFonts w:ascii="Wingdings" w:hAnsi="Wingdings" w:hint="default"/>
      </w:rPr>
    </w:lvl>
    <w:lvl w:ilvl="4" w:tplc="7A5A3870" w:tentative="1">
      <w:start w:val="1"/>
      <w:numFmt w:val="bullet"/>
      <w:lvlText w:val=""/>
      <w:lvlJc w:val="left"/>
      <w:pPr>
        <w:tabs>
          <w:tab w:val="num" w:pos="3600"/>
        </w:tabs>
        <w:ind w:left="3600" w:hanging="360"/>
      </w:pPr>
      <w:rPr>
        <w:rFonts w:ascii="Wingdings" w:hAnsi="Wingdings" w:hint="default"/>
      </w:rPr>
    </w:lvl>
    <w:lvl w:ilvl="5" w:tplc="7CF89FF8" w:tentative="1">
      <w:start w:val="1"/>
      <w:numFmt w:val="bullet"/>
      <w:lvlText w:val=""/>
      <w:lvlJc w:val="left"/>
      <w:pPr>
        <w:tabs>
          <w:tab w:val="num" w:pos="4320"/>
        </w:tabs>
        <w:ind w:left="4320" w:hanging="360"/>
      </w:pPr>
      <w:rPr>
        <w:rFonts w:ascii="Wingdings" w:hAnsi="Wingdings" w:hint="default"/>
      </w:rPr>
    </w:lvl>
    <w:lvl w:ilvl="6" w:tplc="67045A7C" w:tentative="1">
      <w:start w:val="1"/>
      <w:numFmt w:val="bullet"/>
      <w:lvlText w:val=""/>
      <w:lvlJc w:val="left"/>
      <w:pPr>
        <w:tabs>
          <w:tab w:val="num" w:pos="5040"/>
        </w:tabs>
        <w:ind w:left="5040" w:hanging="360"/>
      </w:pPr>
      <w:rPr>
        <w:rFonts w:ascii="Wingdings" w:hAnsi="Wingdings" w:hint="default"/>
      </w:rPr>
    </w:lvl>
    <w:lvl w:ilvl="7" w:tplc="AF54D9AC" w:tentative="1">
      <w:start w:val="1"/>
      <w:numFmt w:val="bullet"/>
      <w:lvlText w:val=""/>
      <w:lvlJc w:val="left"/>
      <w:pPr>
        <w:tabs>
          <w:tab w:val="num" w:pos="5760"/>
        </w:tabs>
        <w:ind w:left="5760" w:hanging="360"/>
      </w:pPr>
      <w:rPr>
        <w:rFonts w:ascii="Wingdings" w:hAnsi="Wingdings" w:hint="default"/>
      </w:rPr>
    </w:lvl>
    <w:lvl w:ilvl="8" w:tplc="52060C8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5D"/>
    <w:rsid w:val="00047F12"/>
    <w:rsid w:val="000A3BB4"/>
    <w:rsid w:val="00113DA6"/>
    <w:rsid w:val="00157F08"/>
    <w:rsid w:val="0020159E"/>
    <w:rsid w:val="00214AE6"/>
    <w:rsid w:val="002D2ADA"/>
    <w:rsid w:val="003D614B"/>
    <w:rsid w:val="00440766"/>
    <w:rsid w:val="00491949"/>
    <w:rsid w:val="00521C73"/>
    <w:rsid w:val="006968B0"/>
    <w:rsid w:val="006A02EF"/>
    <w:rsid w:val="006A69B7"/>
    <w:rsid w:val="0074409C"/>
    <w:rsid w:val="00881680"/>
    <w:rsid w:val="009C3456"/>
    <w:rsid w:val="00A1485F"/>
    <w:rsid w:val="00AF495D"/>
    <w:rsid w:val="00BB1344"/>
    <w:rsid w:val="00C9615D"/>
    <w:rsid w:val="00D44985"/>
    <w:rsid w:val="00DA009C"/>
    <w:rsid w:val="00E16577"/>
    <w:rsid w:val="00E3219D"/>
    <w:rsid w:val="00F368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E958"/>
  <w15:chartTrackingRefBased/>
  <w15:docId w15:val="{BE42ED7A-9DC4-4203-B4C3-A7858CC7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15D"/>
    <w:pPr>
      <w:ind w:left="720"/>
      <w:contextualSpacing/>
    </w:pPr>
  </w:style>
  <w:style w:type="paragraph" w:styleId="BalloonText">
    <w:name w:val="Balloon Text"/>
    <w:basedOn w:val="Normal"/>
    <w:link w:val="BalloonTextChar"/>
    <w:uiPriority w:val="99"/>
    <w:semiHidden/>
    <w:unhideWhenUsed/>
    <w:rsid w:val="00E32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551891">
      <w:bodyDiv w:val="1"/>
      <w:marLeft w:val="0"/>
      <w:marRight w:val="0"/>
      <w:marTop w:val="0"/>
      <w:marBottom w:val="0"/>
      <w:divBdr>
        <w:top w:val="none" w:sz="0" w:space="0" w:color="auto"/>
        <w:left w:val="none" w:sz="0" w:space="0" w:color="auto"/>
        <w:bottom w:val="none" w:sz="0" w:space="0" w:color="auto"/>
        <w:right w:val="none" w:sz="0" w:space="0" w:color="auto"/>
      </w:divBdr>
    </w:div>
    <w:div w:id="1339575310">
      <w:bodyDiv w:val="1"/>
      <w:marLeft w:val="0"/>
      <w:marRight w:val="0"/>
      <w:marTop w:val="0"/>
      <w:marBottom w:val="0"/>
      <w:divBdr>
        <w:top w:val="none" w:sz="0" w:space="0" w:color="auto"/>
        <w:left w:val="none" w:sz="0" w:space="0" w:color="auto"/>
        <w:bottom w:val="none" w:sz="0" w:space="0" w:color="auto"/>
        <w:right w:val="none" w:sz="0" w:space="0" w:color="auto"/>
      </w:divBdr>
      <w:divsChild>
        <w:div w:id="1896969301">
          <w:marLeft w:val="274"/>
          <w:marRight w:val="0"/>
          <w:marTop w:val="38"/>
          <w:marBottom w:val="0"/>
          <w:divBdr>
            <w:top w:val="none" w:sz="0" w:space="0" w:color="auto"/>
            <w:left w:val="none" w:sz="0" w:space="0" w:color="auto"/>
            <w:bottom w:val="none" w:sz="0" w:space="0" w:color="auto"/>
            <w:right w:val="none" w:sz="0" w:space="0" w:color="auto"/>
          </w:divBdr>
        </w:div>
        <w:div w:id="1989048520">
          <w:marLeft w:val="274"/>
          <w:marRight w:val="0"/>
          <w:marTop w:val="38"/>
          <w:marBottom w:val="0"/>
          <w:divBdr>
            <w:top w:val="none" w:sz="0" w:space="0" w:color="auto"/>
            <w:left w:val="none" w:sz="0" w:space="0" w:color="auto"/>
            <w:bottom w:val="none" w:sz="0" w:space="0" w:color="auto"/>
            <w:right w:val="none" w:sz="0" w:space="0" w:color="auto"/>
          </w:divBdr>
        </w:div>
        <w:div w:id="1615597703">
          <w:marLeft w:val="274"/>
          <w:marRight w:val="0"/>
          <w:marTop w:val="38"/>
          <w:marBottom w:val="0"/>
          <w:divBdr>
            <w:top w:val="none" w:sz="0" w:space="0" w:color="auto"/>
            <w:left w:val="none" w:sz="0" w:space="0" w:color="auto"/>
            <w:bottom w:val="none" w:sz="0" w:space="0" w:color="auto"/>
            <w:right w:val="none" w:sz="0" w:space="0" w:color="auto"/>
          </w:divBdr>
        </w:div>
        <w:div w:id="1942838021">
          <w:marLeft w:val="274"/>
          <w:marRight w:val="0"/>
          <w:marTop w:val="38"/>
          <w:marBottom w:val="0"/>
          <w:divBdr>
            <w:top w:val="none" w:sz="0" w:space="0" w:color="auto"/>
            <w:left w:val="none" w:sz="0" w:space="0" w:color="auto"/>
            <w:bottom w:val="none" w:sz="0" w:space="0" w:color="auto"/>
            <w:right w:val="none" w:sz="0" w:space="0" w:color="auto"/>
          </w:divBdr>
        </w:div>
        <w:div w:id="18940879">
          <w:marLeft w:val="274"/>
          <w:marRight w:val="0"/>
          <w:marTop w:val="38"/>
          <w:marBottom w:val="0"/>
          <w:divBdr>
            <w:top w:val="none" w:sz="0" w:space="0" w:color="auto"/>
            <w:left w:val="none" w:sz="0" w:space="0" w:color="auto"/>
            <w:bottom w:val="none" w:sz="0" w:space="0" w:color="auto"/>
            <w:right w:val="none" w:sz="0" w:space="0" w:color="auto"/>
          </w:divBdr>
        </w:div>
        <w:div w:id="1126122111">
          <w:marLeft w:val="274"/>
          <w:marRight w:val="0"/>
          <w:marTop w:val="38"/>
          <w:marBottom w:val="0"/>
          <w:divBdr>
            <w:top w:val="none" w:sz="0" w:space="0" w:color="auto"/>
            <w:left w:val="none" w:sz="0" w:space="0" w:color="auto"/>
            <w:bottom w:val="none" w:sz="0" w:space="0" w:color="auto"/>
            <w:right w:val="none" w:sz="0" w:space="0" w:color="auto"/>
          </w:divBdr>
        </w:div>
        <w:div w:id="1808551027">
          <w:marLeft w:val="274"/>
          <w:marRight w:val="0"/>
          <w:marTop w:val="38"/>
          <w:marBottom w:val="0"/>
          <w:divBdr>
            <w:top w:val="none" w:sz="0" w:space="0" w:color="auto"/>
            <w:left w:val="none" w:sz="0" w:space="0" w:color="auto"/>
            <w:bottom w:val="none" w:sz="0" w:space="0" w:color="auto"/>
            <w:right w:val="none" w:sz="0" w:space="0" w:color="auto"/>
          </w:divBdr>
        </w:div>
        <w:div w:id="132988324">
          <w:marLeft w:val="274"/>
          <w:marRight w:val="0"/>
          <w:marTop w:val="38"/>
          <w:marBottom w:val="0"/>
          <w:divBdr>
            <w:top w:val="none" w:sz="0" w:space="0" w:color="auto"/>
            <w:left w:val="none" w:sz="0" w:space="0" w:color="auto"/>
            <w:bottom w:val="none" w:sz="0" w:space="0" w:color="auto"/>
            <w:right w:val="none" w:sz="0" w:space="0" w:color="auto"/>
          </w:divBdr>
        </w:div>
        <w:div w:id="109864197">
          <w:marLeft w:val="274"/>
          <w:marRight w:val="0"/>
          <w:marTop w:val="38"/>
          <w:marBottom w:val="0"/>
          <w:divBdr>
            <w:top w:val="none" w:sz="0" w:space="0" w:color="auto"/>
            <w:left w:val="none" w:sz="0" w:space="0" w:color="auto"/>
            <w:bottom w:val="none" w:sz="0" w:space="0" w:color="auto"/>
            <w:right w:val="none" w:sz="0" w:space="0" w:color="auto"/>
          </w:divBdr>
        </w:div>
        <w:div w:id="1550611937">
          <w:marLeft w:val="274"/>
          <w:marRight w:val="0"/>
          <w:marTop w:val="38"/>
          <w:marBottom w:val="0"/>
          <w:divBdr>
            <w:top w:val="none" w:sz="0" w:space="0" w:color="auto"/>
            <w:left w:val="none" w:sz="0" w:space="0" w:color="auto"/>
            <w:bottom w:val="none" w:sz="0" w:space="0" w:color="auto"/>
            <w:right w:val="none" w:sz="0" w:space="0" w:color="auto"/>
          </w:divBdr>
        </w:div>
        <w:div w:id="81025010">
          <w:marLeft w:val="274"/>
          <w:marRight w:val="0"/>
          <w:marTop w:val="38"/>
          <w:marBottom w:val="0"/>
          <w:divBdr>
            <w:top w:val="none" w:sz="0" w:space="0" w:color="auto"/>
            <w:left w:val="none" w:sz="0" w:space="0" w:color="auto"/>
            <w:bottom w:val="none" w:sz="0" w:space="0" w:color="auto"/>
            <w:right w:val="none" w:sz="0" w:space="0" w:color="auto"/>
          </w:divBdr>
        </w:div>
        <w:div w:id="1567257821">
          <w:marLeft w:val="274"/>
          <w:marRight w:val="0"/>
          <w:marTop w:val="38"/>
          <w:marBottom w:val="0"/>
          <w:divBdr>
            <w:top w:val="none" w:sz="0" w:space="0" w:color="auto"/>
            <w:left w:val="none" w:sz="0" w:space="0" w:color="auto"/>
            <w:bottom w:val="none" w:sz="0" w:space="0" w:color="auto"/>
            <w:right w:val="none" w:sz="0" w:space="0" w:color="auto"/>
          </w:divBdr>
        </w:div>
        <w:div w:id="723067714">
          <w:marLeft w:val="274"/>
          <w:marRight w:val="0"/>
          <w:marTop w:val="38"/>
          <w:marBottom w:val="0"/>
          <w:divBdr>
            <w:top w:val="none" w:sz="0" w:space="0" w:color="auto"/>
            <w:left w:val="none" w:sz="0" w:space="0" w:color="auto"/>
            <w:bottom w:val="none" w:sz="0" w:space="0" w:color="auto"/>
            <w:right w:val="none" w:sz="0" w:space="0" w:color="auto"/>
          </w:divBdr>
        </w:div>
        <w:div w:id="1806317964">
          <w:marLeft w:val="274"/>
          <w:marRight w:val="0"/>
          <w:marTop w:val="38"/>
          <w:marBottom w:val="0"/>
          <w:divBdr>
            <w:top w:val="none" w:sz="0" w:space="0" w:color="auto"/>
            <w:left w:val="none" w:sz="0" w:space="0" w:color="auto"/>
            <w:bottom w:val="none" w:sz="0" w:space="0" w:color="auto"/>
            <w:right w:val="none" w:sz="0" w:space="0" w:color="auto"/>
          </w:divBdr>
        </w:div>
      </w:divsChild>
    </w:div>
    <w:div w:id="17279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Shuvajit Chowdhury</dc:creator>
  <cp:keywords/>
  <dc:description/>
  <cp:lastModifiedBy>Adyasha Sahu</cp:lastModifiedBy>
  <cp:revision>2</cp:revision>
  <cp:lastPrinted>2018-05-19T06:04:00Z</cp:lastPrinted>
  <dcterms:created xsi:type="dcterms:W3CDTF">2018-12-08T06:49:00Z</dcterms:created>
  <dcterms:modified xsi:type="dcterms:W3CDTF">2018-12-08T06:49:00Z</dcterms:modified>
</cp:coreProperties>
</file>